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umbrella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cantaloupe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sun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moon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bell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soldier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violin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flag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crown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boot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ladder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heart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devil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bottle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hand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rose in Spanish?</w:t>
            </w:r>
          </w:p>
        </w:tc>
      </w:tr>
    </w:tbl>
    <w:p>
      <w:pPr>
        <w:pStyle w:val="WordBankMedium"/>
      </w:pPr>
      <w:r>
        <w:t xml:space="preserve">   la luna     </w:t>
      </w:r>
      <w:r>
        <w:t xml:space="preserve">   el sol    </w:t>
      </w:r>
      <w:r>
        <w:t xml:space="preserve">   el violoncello    </w:t>
      </w:r>
      <w:r>
        <w:t xml:space="preserve">   el melon    </w:t>
      </w:r>
      <w:r>
        <w:t xml:space="preserve">   la campana    </w:t>
      </w:r>
      <w:r>
        <w:t xml:space="preserve">   la botella     </w:t>
      </w:r>
      <w:r>
        <w:t xml:space="preserve">   la bota    </w:t>
      </w:r>
      <w:r>
        <w:t xml:space="preserve">   la rosa    </w:t>
      </w:r>
      <w:r>
        <w:t xml:space="preserve">   la escalera    </w:t>
      </w:r>
      <w:r>
        <w:t xml:space="preserve">   el diablo    </w:t>
      </w:r>
      <w:r>
        <w:t xml:space="preserve">   el corazon    </w:t>
      </w:r>
      <w:r>
        <w:t xml:space="preserve">   el soldado    </w:t>
      </w:r>
      <w:r>
        <w:t xml:space="preserve">   la mano    </w:t>
      </w:r>
      <w:r>
        <w:t xml:space="preserve">   el paraguas    </w:t>
      </w:r>
      <w:r>
        <w:t xml:space="preserve">   la corona    </w:t>
      </w:r>
      <w:r>
        <w:t xml:space="preserve">   La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 Puzzle</dc:title>
  <dcterms:created xsi:type="dcterms:W3CDTF">2021-10-11T17:15:02Z</dcterms:created>
  <dcterms:modified xsi:type="dcterms:W3CDTF">2021-10-11T17:15:02Z</dcterms:modified>
</cp:coreProperties>
</file>