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</w:t>
            </w:r>
          </w:p>
        </w:tc>
        <w:tc>
          <w:p>
            <w:pPr>
              <w:jc w:val="center"/>
              <w:pStyle w:val="NameDatePeriod"/>
            </w:pPr>
            <w:r>
              <w:t xml:space="preserve">Date: 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Period: _______</w:t>
            </w:r>
          </w:p>
        </w:tc>
      </w:tr>
    </w:tbl>
    <w:p>
      <w:pPr>
        <w:pStyle w:val="PuzzleTitle"/>
      </w:pPr>
      <w:r>
        <w:t xml:space="preserve">Spanish Crossword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planificar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con escondido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averiguar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enterarse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averiguar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encontrar una solución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ganar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dejar basura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con pasión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confeccionar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hablar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por más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terminar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covertirse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salvar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Spanish Crossword</dc:title>
  <dcterms:created xsi:type="dcterms:W3CDTF">2021-10-11T17:13:44Z</dcterms:created>
  <dcterms:modified xsi:type="dcterms:W3CDTF">2021-10-11T17:13:44Z</dcterms:modified>
</cp:coreProperties>
</file>