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-ER/-IR verbs (using comer/escribir)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escriben    </w:t>
      </w:r>
      <w:r>
        <w:t xml:space="preserve">   escribimos    </w:t>
      </w:r>
      <w:r>
        <w:t xml:space="preserve">   escribe    </w:t>
      </w:r>
      <w:r>
        <w:t xml:space="preserve">   escribes    </w:t>
      </w:r>
      <w:r>
        <w:t xml:space="preserve">   escribo    </w:t>
      </w:r>
      <w:r>
        <w:t xml:space="preserve">   comen    </w:t>
      </w:r>
      <w:r>
        <w:t xml:space="preserve">   comemos    </w:t>
      </w:r>
      <w:r>
        <w:t xml:space="preserve">   come    </w:t>
      </w:r>
      <w:r>
        <w:t xml:space="preserve">   comes    </w:t>
      </w:r>
      <w:r>
        <w:t xml:space="preserve">   como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-ER/-IR verbs (using comer/escribir)</dc:title>
  <dcterms:created xsi:type="dcterms:W3CDTF">2021-10-11T17:11:44Z</dcterms:created>
  <dcterms:modified xsi:type="dcterms:W3CDTF">2021-10-11T17:11:44Z</dcterms:modified>
</cp:coreProperties>
</file>