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limonada    </w:t>
      </w:r>
      <w:r>
        <w:t xml:space="preserve">   manzana    </w:t>
      </w:r>
      <w:r>
        <w:t xml:space="preserve">   fresa    </w:t>
      </w:r>
      <w:r>
        <w:t xml:space="preserve">   emparedado    </w:t>
      </w:r>
      <w:r>
        <w:t xml:space="preserve">   helado    </w:t>
      </w:r>
      <w:r>
        <w:t xml:space="preserve">   pescado    </w:t>
      </w:r>
      <w:r>
        <w:t xml:space="preserve">   sopa    </w:t>
      </w:r>
      <w:r>
        <w:t xml:space="preserve">   frijoles    </w:t>
      </w:r>
      <w:r>
        <w:t xml:space="preserve">   popular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</dc:title>
  <dcterms:created xsi:type="dcterms:W3CDTF">2021-10-11T17:16:37Z</dcterms:created>
  <dcterms:modified xsi:type="dcterms:W3CDTF">2021-10-11T17:16:37Z</dcterms:modified>
</cp:coreProperties>
</file>