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Present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beber    </w:t>
      </w:r>
      <w:r>
        <w:t xml:space="preserve">   cantar    </w:t>
      </w:r>
      <w:r>
        <w:t xml:space="preserve">   cocinar    </w:t>
      </w:r>
      <w:r>
        <w:t xml:space="preserve">   comer    </w:t>
      </w:r>
      <w:r>
        <w:t xml:space="preserve">   correr    </w:t>
      </w:r>
      <w:r>
        <w:t xml:space="preserve">   dormir    </w:t>
      </w:r>
      <w:r>
        <w:t xml:space="preserve">   estudiar    </w:t>
      </w:r>
      <w:r>
        <w:t xml:space="preserve">   hablo    </w:t>
      </w:r>
      <w:r>
        <w:t xml:space="preserve">   tocar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Present Tense Verbs</dc:title>
  <dcterms:created xsi:type="dcterms:W3CDTF">2021-10-11T17:17:46Z</dcterms:created>
  <dcterms:modified xsi:type="dcterms:W3CDTF">2021-10-11T17:17:46Z</dcterms:modified>
</cp:coreProperties>
</file>