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Crossword (6.1-6.2)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vehículo de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hacer con un peine al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de beber con minerales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otra palabra para vestirse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Pasárselo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cosas en un cepillo de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un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todos lo hacen por la mañana con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meterse en la cama por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los hombres se preparan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 lavarse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una vez que te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las chicas se preparan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para lavarte tu trasero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 parque grande propiedad del 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una casa para el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beber por la mañana con 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 bloque utilizado para lavarse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dormir en el campamento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qué haces para limpiarte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traes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usar un baño para lavarte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después de dormir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objeto para mirarte a ti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lavar tu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grande tienda de campaña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comer en el desayuno con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caminar por un sendero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te miras en un 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cepillar tus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salir y dormir en una carpa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 una cama por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usado para cepillar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comer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comer en la mañana con 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hacer con un cepillo al pelo</w:t>
            </w:r>
          </w:p>
        </w:tc>
      </w:tr>
    </w:tbl>
    <w:p>
      <w:pPr>
        <w:pStyle w:val="WordBankLarge"/>
      </w:pPr>
      <w:r>
        <w:t xml:space="preserve">   la caravana    </w:t>
      </w:r>
      <w:r>
        <w:t xml:space="preserve">   la botella de agua mineral    </w:t>
      </w:r>
      <w:r>
        <w:t xml:space="preserve">   el champú    </w:t>
      </w:r>
      <w:r>
        <w:t xml:space="preserve">   el rollo de papel higienico    </w:t>
      </w:r>
      <w:r>
        <w:t xml:space="preserve">   el cepillo de dientes    </w:t>
      </w:r>
      <w:r>
        <w:t xml:space="preserve">   el saco de dormir    </w:t>
      </w:r>
      <w:r>
        <w:t xml:space="preserve">   maquillarse    </w:t>
      </w:r>
      <w:r>
        <w:t xml:space="preserve">   afeitarse    </w:t>
      </w:r>
      <w:r>
        <w:t xml:space="preserve">   un vaso de jugo de naranja    </w:t>
      </w:r>
      <w:r>
        <w:t xml:space="preserve">   el cereal    </w:t>
      </w:r>
      <w:r>
        <w:t xml:space="preserve">   el pan tostado    </w:t>
      </w:r>
      <w:r>
        <w:t xml:space="preserve">   vestirse    </w:t>
      </w:r>
      <w:r>
        <w:t xml:space="preserve">   bañarse    </w:t>
      </w:r>
      <w:r>
        <w:t xml:space="preserve">   dormirse    </w:t>
      </w:r>
      <w:r>
        <w:t xml:space="preserve">   sentarse    </w:t>
      </w:r>
      <w:r>
        <w:t xml:space="preserve">   acostarse    </w:t>
      </w:r>
      <w:r>
        <w:t xml:space="preserve">   dormirse    </w:t>
      </w:r>
      <w:r>
        <w:t xml:space="preserve">   ducharse    </w:t>
      </w:r>
      <w:r>
        <w:t xml:space="preserve">   mirarse    </w:t>
      </w:r>
      <w:r>
        <w:t xml:space="preserve">   levantarse    </w:t>
      </w:r>
      <w:r>
        <w:t xml:space="preserve">   peinarse    </w:t>
      </w:r>
      <w:r>
        <w:t xml:space="preserve">   cepillarse    </w:t>
      </w:r>
      <w:r>
        <w:t xml:space="preserve">   el espejo    </w:t>
      </w:r>
      <w:r>
        <w:t xml:space="preserve">   desayunarse    </w:t>
      </w:r>
      <w:r>
        <w:t xml:space="preserve">   bañarse    </w:t>
      </w:r>
      <w:r>
        <w:t xml:space="preserve">   enseguida    </w:t>
      </w:r>
      <w:r>
        <w:t xml:space="preserve">   ponerse    </w:t>
      </w:r>
      <w:r>
        <w:t xml:space="preserve">   la carpa    </w:t>
      </w:r>
      <w:r>
        <w:t xml:space="preserve">   la tienda de campaña    </w:t>
      </w:r>
      <w:r>
        <w:t xml:space="preserve">   el parque nacional    </w:t>
      </w:r>
      <w:r>
        <w:t xml:space="preserve">   la barra de jabón    </w:t>
      </w:r>
      <w:r>
        <w:t xml:space="preserve">   el cepillo    </w:t>
      </w:r>
      <w:r>
        <w:t xml:space="preserve">   dar una caminata    </w:t>
      </w:r>
      <w:r>
        <w:t xml:space="preserve">   el tubo de pasta dentifrica    </w:t>
      </w:r>
      <w:r>
        <w:t xml:space="preserve">   llevar    </w:t>
      </w:r>
      <w:r>
        <w:t xml:space="preserve">   el camping    </w:t>
      </w:r>
      <w:r>
        <w:t xml:space="preserve">   divertirse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 (6.1-6.2)</dc:title>
  <dcterms:created xsi:type="dcterms:W3CDTF">2021-10-11T17:19:40Z</dcterms:created>
  <dcterms:modified xsi:type="dcterms:W3CDTF">2021-10-11T17:19:40Z</dcterms:modified>
</cp:coreProperties>
</file>