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later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Tomorrow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 in Spanish</w:t>
            </w:r>
          </w:p>
        </w:tc>
      </w:tr>
    </w:tbl>
    <w:p>
      <w:pPr>
        <w:pStyle w:val="WordBankSmall"/>
      </w:pPr>
      <w:r>
        <w:t xml:space="preserve">   Hoy    </w:t>
      </w:r>
      <w:r>
        <w:t xml:space="preserve">   Manana    </w:t>
      </w:r>
      <w:r>
        <w:t xml:space="preserve">   Ayer    </w:t>
      </w:r>
      <w:r>
        <w:t xml:space="preserve">   Chicos    </w:t>
      </w:r>
      <w:r>
        <w:t xml:space="preserve">   Chicas    </w:t>
      </w:r>
      <w:r>
        <w:t xml:space="preserve">   Gracias    </w:t>
      </w:r>
      <w:r>
        <w:t xml:space="preserve">   Adios    </w:t>
      </w:r>
      <w:r>
        <w:t xml:space="preserve">   Libros    </w:t>
      </w:r>
      <w:r>
        <w:t xml:space="preserve">   Nueve    </w:t>
      </w:r>
      <w:r>
        <w:t xml:space="preserve">   Martes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2021-10-11T17:21:34Z</dcterms:created>
  <dcterms:modified xsi:type="dcterms:W3CDTF">2021-10-11T17:21:34Z</dcterms:modified>
</cp:coreProperties>
</file>