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VERDUGO    </w:t>
      </w:r>
      <w:r>
        <w:t xml:space="preserve">   INVERSO    </w:t>
      </w:r>
      <w:r>
        <w:t xml:space="preserve">   ESTANDAR    </w:t>
      </w:r>
      <w:r>
        <w:t xml:space="preserve">   NICHO    </w:t>
      </w:r>
      <w:r>
        <w:t xml:space="preserve">   ADEPTO    </w:t>
      </w:r>
      <w:r>
        <w:t xml:space="preserve">   BITACORA    </w:t>
      </w:r>
      <w:r>
        <w:t xml:space="preserve">   SECULARIZACION    </w:t>
      </w:r>
      <w:r>
        <w:t xml:space="preserve">   AMBITO    </w:t>
      </w:r>
      <w:r>
        <w:t xml:space="preserve">   SUSCEPTIBLE    </w:t>
      </w:r>
      <w:r>
        <w:t xml:space="preserve">   FOMENTAR    </w:t>
      </w:r>
      <w:r>
        <w:t xml:space="preserve">   PERPETUAR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2021-10-11T17:22:13Z</dcterms:created>
  <dcterms:modified xsi:type="dcterms:W3CDTF">2021-10-11T17:22:13Z</dcterms:modified>
</cp:coreProperties>
</file>