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Specimen Collection and Blood Transfusion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should you label specimens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Utilize what method when verifying blood with a second nurse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obtaining blood from blood bank check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Transfusion reaction could be acute 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 any other medications be given through blood tubing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must be completed within how many hours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should only be transfused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event of blood transfusion reaction, stop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bands valid until third day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obtaining blood from blood bank, bring "to Transfuse" order and what unique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should be notified first of a transfusion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Transfusions are optimal for Hgb less than or equal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give two if one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letter formation should you use when scanning blood</w:t>
            </w:r>
          </w:p>
        </w:tc>
      </w:tr>
    </w:tbl>
    <w:p>
      <w:pPr>
        <w:pStyle w:val="WordBankSmall"/>
      </w:pPr>
      <w:r>
        <w:t xml:space="preserve">   bedside    </w:t>
      </w:r>
      <w:r>
        <w:t xml:space="preserve">   midnight    </w:t>
      </w:r>
      <w:r>
        <w:t xml:space="preserve">   seven    </w:t>
      </w:r>
      <w:r>
        <w:t xml:space="preserve">   do    </w:t>
      </w:r>
      <w:r>
        <w:t xml:space="preserve">   vitals    </w:t>
      </w:r>
      <w:r>
        <w:t xml:space="preserve">   four    </w:t>
      </w:r>
      <w:r>
        <w:t xml:space="preserve">   U    </w:t>
      </w:r>
      <w:r>
        <w:t xml:space="preserve">   NO    </w:t>
      </w:r>
      <w:r>
        <w:t xml:space="preserve">   transfusion    </w:t>
      </w:r>
      <w:r>
        <w:t xml:space="preserve">   blood bank    </w:t>
      </w:r>
      <w:r>
        <w:t xml:space="preserve">   armband    </w:t>
      </w:r>
      <w:r>
        <w:t xml:space="preserve">   sodium chloride    </w:t>
      </w:r>
      <w:r>
        <w:t xml:space="preserve">   readback    </w:t>
      </w:r>
      <w:r>
        <w:t xml:space="preserve">   delayed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Collection and Blood Transfusion</dc:title>
  <dcterms:created xsi:type="dcterms:W3CDTF">2021-10-11T17:24:15Z</dcterms:created>
  <dcterms:modified xsi:type="dcterms:W3CDTF">2021-10-11T17:24:15Z</dcterms:modified>
</cp:coreProperties>
</file>