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Choice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than    </w:t>
      </w:r>
      <w:r>
        <w:t xml:space="preserve">   they    </w:t>
      </w:r>
      <w:r>
        <w:t xml:space="preserve">   tonight    </w:t>
      </w:r>
      <w:r>
        <w:t xml:space="preserve">   slight    </w:t>
      </w:r>
      <w:r>
        <w:t xml:space="preserve">   sight    </w:t>
      </w:r>
      <w:r>
        <w:t xml:space="preserve">   might    </w:t>
      </w:r>
      <w:r>
        <w:t xml:space="preserve">   lighten    </w:t>
      </w:r>
      <w:r>
        <w:t xml:space="preserve">   light    </w:t>
      </w:r>
      <w:r>
        <w:t xml:space="preserve">   frighten    </w:t>
      </w:r>
      <w:r>
        <w:t xml:space="preserve">   fright    </w:t>
      </w:r>
      <w:r>
        <w:t xml:space="preserve">   brighten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 Challenge</dc:title>
  <dcterms:created xsi:type="dcterms:W3CDTF">2021-10-11T17:29:26Z</dcterms:created>
  <dcterms:modified xsi:type="dcterms:W3CDTF">2021-10-11T17:29:26Z</dcterms:modified>
</cp:coreProperties>
</file>