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Year 2 dge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badge    </w:t>
      </w:r>
      <w:r>
        <w:t xml:space="preserve">   bridge    </w:t>
      </w:r>
      <w:r>
        <w:t xml:space="preserve">   edge    </w:t>
      </w:r>
      <w:r>
        <w:t xml:space="preserve">   fridge    </w:t>
      </w:r>
      <w:r>
        <w:t xml:space="preserve">   fudge    </w:t>
      </w:r>
      <w:r>
        <w:t xml:space="preserve">   hedge    </w:t>
      </w:r>
      <w:r>
        <w:t xml:space="preserve">   judge    </w:t>
      </w:r>
      <w:r>
        <w:t xml:space="preserve">   lodge    </w:t>
      </w:r>
      <w:r>
        <w:t xml:space="preserve">   porridge    </w:t>
      </w:r>
      <w:r>
        <w:t xml:space="preserve">   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Year 2 dge Endings</dc:title>
  <dcterms:created xsi:type="dcterms:W3CDTF">2021-10-11T17:46:37Z</dcterms:created>
  <dcterms:modified xsi:type="dcterms:W3CDTF">2021-10-11T17:46:37Z</dcterms:modified>
</cp:coreProperties>
</file>