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Enlightenment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Spiritual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Astral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Mandala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Forgiveness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Oneness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Mantra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Profound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Transformation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Surrender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Chakra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Nirvana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Embrace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Mindfulness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Transcend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Inspire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Kundalini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Gratitude </w:t>
            </w:r>
          </w:p>
        </w:tc>
      </w:tr>
    </w:tbl>
    <w:p>
      <w:pPr>
        <w:pStyle w:val="WordBankLarge"/>
      </w:pPr>
      <w:r>
        <w:t xml:space="preserve">   Astral    </w:t>
      </w:r>
      <w:r>
        <w:t xml:space="preserve">   Aura    </w:t>
      </w:r>
      <w:r>
        <w:t xml:space="preserve">   Chakra    </w:t>
      </w:r>
      <w:r>
        <w:t xml:space="preserve">   Enlightenment     </w:t>
      </w:r>
      <w:r>
        <w:t xml:space="preserve">   Karma    </w:t>
      </w:r>
      <w:r>
        <w:t xml:space="preserve">   Kundalini    </w:t>
      </w:r>
      <w:r>
        <w:t xml:space="preserve">   Mandala    </w:t>
      </w:r>
      <w:r>
        <w:t xml:space="preserve">   Mantra    </w:t>
      </w:r>
      <w:r>
        <w:t xml:space="preserve">   Meditation    </w:t>
      </w:r>
      <w:r>
        <w:t xml:space="preserve">   Mindfulness     </w:t>
      </w:r>
      <w:r>
        <w:t xml:space="preserve">   Namaste    </w:t>
      </w:r>
      <w:r>
        <w:t xml:space="preserve">   Nirvana    </w:t>
      </w:r>
      <w:r>
        <w:t xml:space="preserve">   Om     </w:t>
      </w:r>
      <w:r>
        <w:t xml:space="preserve">   Oneness     </w:t>
      </w:r>
      <w:r>
        <w:t xml:space="preserve">   Prana    </w:t>
      </w:r>
      <w:r>
        <w:t xml:space="preserve">   Spiritual     </w:t>
      </w:r>
      <w:r>
        <w:t xml:space="preserve">   Tao    </w:t>
      </w:r>
      <w:r>
        <w:t xml:space="preserve">   Zen    </w:t>
      </w:r>
      <w:r>
        <w:t xml:space="preserve">   Faith    </w:t>
      </w:r>
      <w:r>
        <w:t xml:space="preserve">   Courage    </w:t>
      </w:r>
      <w:r>
        <w:t xml:space="preserve">   Strength     </w:t>
      </w:r>
      <w:r>
        <w:t xml:space="preserve">   Humility     </w:t>
      </w:r>
      <w:r>
        <w:t xml:space="preserve">   Love    </w:t>
      </w:r>
      <w:r>
        <w:t xml:space="preserve">   Compassion    </w:t>
      </w:r>
      <w:r>
        <w:t xml:space="preserve">   Transformation     </w:t>
      </w:r>
      <w:r>
        <w:t xml:space="preserve">   Hope    </w:t>
      </w:r>
      <w:r>
        <w:t xml:space="preserve">   Prayer    </w:t>
      </w:r>
      <w:r>
        <w:t xml:space="preserve">   Gratitude    </w:t>
      </w:r>
      <w:r>
        <w:t xml:space="preserve">   Truth    </w:t>
      </w:r>
      <w:r>
        <w:t xml:space="preserve">   Change     </w:t>
      </w:r>
      <w:r>
        <w:t xml:space="preserve">   Embrace     </w:t>
      </w:r>
      <w:r>
        <w:t xml:space="preserve">   Praise    </w:t>
      </w:r>
      <w:r>
        <w:t xml:space="preserve">   Profound    </w:t>
      </w:r>
      <w:r>
        <w:t xml:space="preserve">   Transcend     </w:t>
      </w:r>
      <w:r>
        <w:t xml:space="preserve">   Eternal    </w:t>
      </w:r>
      <w:r>
        <w:t xml:space="preserve">   Surrender     </w:t>
      </w:r>
      <w:r>
        <w:t xml:space="preserve">   Joy    </w:t>
      </w:r>
      <w:r>
        <w:t xml:space="preserve">   Grace    </w:t>
      </w:r>
      <w:r>
        <w:t xml:space="preserve">   Listen    </w:t>
      </w:r>
      <w:r>
        <w:t xml:space="preserve">   Inspire    </w:t>
      </w:r>
      <w:r>
        <w:t xml:space="preserve">   Heal    </w:t>
      </w:r>
      <w:r>
        <w:t xml:space="preserve">   Peace    </w:t>
      </w:r>
      <w:r>
        <w:t xml:space="preserve">   Unity    </w:t>
      </w:r>
      <w:r>
        <w:t xml:space="preserve">   Forgiveness     </w:t>
      </w:r>
      <w:r>
        <w:t xml:space="preserve">   Praise    </w:t>
      </w:r>
      <w:r>
        <w:t xml:space="preserve">  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 crossword </dc:title>
  <dcterms:created xsi:type="dcterms:W3CDTF">2021-10-12T20:32:36Z</dcterms:created>
  <dcterms:modified xsi:type="dcterms:W3CDTF">2021-10-12T20:32:36Z</dcterms:modified>
</cp:coreProperties>
</file>