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Spooktacular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Shield    </w:t>
      </w:r>
      <w:r>
        <w:t xml:space="preserve">   Retrieve    </w:t>
      </w:r>
      <w:r>
        <w:t xml:space="preserve">   Relief    </w:t>
      </w:r>
      <w:r>
        <w:t xml:space="preserve">   Receive    </w:t>
      </w:r>
      <w:r>
        <w:t xml:space="preserve">   Receipt    </w:t>
      </w:r>
      <w:r>
        <w:t xml:space="preserve">   Field    </w:t>
      </w:r>
      <w:r>
        <w:t xml:space="preserve">   Chief    </w:t>
      </w:r>
      <w:r>
        <w:t xml:space="preserve">   Ceiling    </w:t>
      </w:r>
      <w:r>
        <w:t xml:space="preserve">   Cashier    </w:t>
      </w:r>
      <w:r>
        <w:t xml:space="preserve">   Achieve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Spooktacular Spelling</dc:title>
  <dcterms:created xsi:type="dcterms:W3CDTF">2021-10-11T17:48:39Z</dcterms:created>
  <dcterms:modified xsi:type="dcterms:W3CDTF">2021-10-11T17:48:39Z</dcterms:modified>
</cp:coreProperties>
</file>