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Sportágak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úszás    </w:t>
      </w:r>
      <w:r>
        <w:t xml:space="preserve">   bírkózás    </w:t>
      </w:r>
      <w:r>
        <w:t xml:space="preserve">   atlétika    </w:t>
      </w:r>
      <w:r>
        <w:t xml:space="preserve">   szertorna    </w:t>
      </w:r>
      <w:r>
        <w:t xml:space="preserve">   karate    </w:t>
      </w:r>
      <w:r>
        <w:t xml:space="preserve">   röplabda    </w:t>
      </w:r>
      <w:r>
        <w:t xml:space="preserve">   kézilabda    </w:t>
      </w:r>
      <w:r>
        <w:t xml:space="preserve">   futball    </w:t>
      </w:r>
      <w:r>
        <w:t xml:space="preserve">   asztalitenisz    </w:t>
      </w:r>
      <w:r>
        <w:t xml:space="preserve">   jégtánc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Sportágak</dc:title>
  <dcterms:created xsi:type="dcterms:W3CDTF">2021-10-11T17:49:02Z</dcterms:created>
  <dcterms:modified xsi:type="dcterms:W3CDTF">2021-10-11T17:49:02Z</dcterms:modified>
</cp:coreProperties>
</file>