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Sports-Mashburn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authorization granted by a government or company to an individual or group enabling them to carry out specified commercial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unreasonably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expression or holding of opinions at variance with those previously, commonly, or officially held.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defensive player who is positioned in the infield, playing first base, second base, third base, or shortstop.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capsule with fused tendons that supports the arm at the shoulder joint and is often subject to athletic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unconsciousness caused by a blow to the head. The term is also used loosely of the aftereffects such as confusion or temporary incapacity.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of having a right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part in a radio or television transmission.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job or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very eager approach to an activity.</w:t>
            </w:r>
          </w:p>
        </w:tc>
      </w:tr>
    </w:tbl>
    <w:p>
      <w:pPr>
        <w:pStyle w:val="WordBankMedium"/>
      </w:pPr>
      <w:r>
        <w:t xml:space="preserve">   Broadcast    </w:t>
      </w:r>
      <w:r>
        <w:t xml:space="preserve">   Exorbitant    </w:t>
      </w:r>
      <w:r>
        <w:t xml:space="preserve">   concussion    </w:t>
      </w:r>
      <w:r>
        <w:t xml:space="preserve">   Rotator Cuff    </w:t>
      </w:r>
      <w:r>
        <w:t xml:space="preserve">   Franchise    </w:t>
      </w:r>
      <w:r>
        <w:t xml:space="preserve">   Vocarious    </w:t>
      </w:r>
      <w:r>
        <w:t xml:space="preserve">   Entitlement    </w:t>
      </w:r>
      <w:r>
        <w:t xml:space="preserve">   Dissenters    </w:t>
      </w:r>
      <w:r>
        <w:t xml:space="preserve">   Occupation    </w:t>
      </w:r>
      <w:r>
        <w:t xml:space="preserve">   Infielder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Sports-Mashburn</dc:title>
  <dcterms:created xsi:type="dcterms:W3CDTF">2021-10-11T17:51:33Z</dcterms:created>
  <dcterms:modified xsi:type="dcterms:W3CDTF">2021-10-11T17:51:33Z</dcterms:modified>
</cp:coreProperties>
</file>