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Spot the key words found in the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Nero tantrum    </w:t>
      </w:r>
      <w:r>
        <w:t xml:space="preserve">   foster emotions    </w:t>
      </w:r>
      <w:r>
        <w:t xml:space="preserve">   willy wonka    </w:t>
      </w:r>
      <w:r>
        <w:t xml:space="preserve">   babble    </w:t>
      </w:r>
      <w:r>
        <w:t xml:space="preserve">   amygdala    </w:t>
      </w:r>
      <w:r>
        <w:t xml:space="preserve">   emotion coaching parents    </w:t>
      </w:r>
      <w:r>
        <w:t xml:space="preserve">   cognitive development    </w:t>
      </w:r>
      <w:r>
        <w:t xml:space="preserve">   Lawrence Kohlberg    </w:t>
      </w:r>
      <w:r>
        <w:t xml:space="preserve">   moral development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key words found in the magazine</dc:title>
  <dcterms:created xsi:type="dcterms:W3CDTF">2021-10-11T17:51:36Z</dcterms:created>
  <dcterms:modified xsi:type="dcterms:W3CDTF">2021-10-11T17:51:36Z</dcterms:modified>
</cp:coreProperties>
</file>