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Stages of care/Intrapartum complications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oxytocin    </w:t>
      </w:r>
      <w:r>
        <w:t xml:space="preserve">   music    </w:t>
      </w:r>
      <w:r>
        <w:t xml:space="preserve">   fetal heart rate    </w:t>
      </w:r>
      <w:r>
        <w:t xml:space="preserve">   vital signs    </w:t>
      </w:r>
      <w:r>
        <w:t xml:space="preserve">   placenta    </w:t>
      </w:r>
      <w:r>
        <w:t xml:space="preserve">   epidural    </w:t>
      </w:r>
      <w:r>
        <w:t xml:space="preserve">   contractions    </w:t>
      </w:r>
      <w:r>
        <w:t xml:space="preserve">   transition phase    </w:t>
      </w:r>
      <w:r>
        <w:t xml:space="preserve">   active phase    </w:t>
      </w:r>
      <w:r>
        <w:t xml:space="preserve">   latent phase    </w:t>
      </w:r>
      <w:r>
        <w:t xml:space="preserve">   prenatal    </w:t>
      </w:r>
      <w:r>
        <w:t xml:space="preserve">   meconium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Stages of care/Intrapartum complications</dc:title>
  <dcterms:created xsi:type="dcterms:W3CDTF">2021-10-11T17:56:33Z</dcterms:created>
  <dcterms:modified xsi:type="dcterms:W3CDTF">2021-10-11T17:56:33Z</dcterms:modified>
</cp:coreProperties>
</file>