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Statistical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group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Experimental study where subjects don't know if they are receiving the placebo or actual treatment but the researcher does know which subjects are receiving.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Experimental study that is done in such a way that both the primary researcher and the subjects (patients) do not know which subjects are receiving the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Adding the scores then dividing by the number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"Lies outside" (is 1.5 times smaller or larger than) most of the other values in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Consists of the minimum and maximum, the quartiles Q1 and Q3, and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Graphical representation showing the five-number summary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based on data in which no manipulation of factors has been 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Middle score in a distribution; half the scores are above it and half are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Sample group is chosen from the population who are 'convenient'.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"Baseline" group which receive the PLACEBO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Beneficial effect produced by a placebo that cannot be attributed to the properties of the placebo itself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of vertical bars representing the frequency distribution of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hypothesis which predicts no difference between the results from the different conditions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that uses counts of the entire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Precise, testable statement of what the researchers predict will be the outcome of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Predicts difference between the results from the different conditions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Variable that is changed in a scientific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being tested in a scientific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based on data that manipulates factor levels to create treatments, randomly assigns subjects to these treatments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of the entire group being studied.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is divided into groups, then ALL members of one or more (NOT ALL) of the groups are selected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Numerically valued attribute of a model for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Difference between the first and third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frequently occurring score(s)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Analytical technique that accounts for the number of acceptable errors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Treatment known to have no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Graphical device that summarizes data by the number of dots above each data value</w:t>
            </w:r>
          </w:p>
        </w:tc>
      </w:tr>
    </w:tbl>
    <w:p>
      <w:pPr>
        <w:pStyle w:val="WordBankLarge"/>
      </w:pPr>
      <w:r>
        <w:t xml:space="preserve">   5 number summary     </w:t>
      </w:r>
      <w:r>
        <w:t xml:space="preserve">   Alternative Hypothesis    </w:t>
      </w:r>
      <w:r>
        <w:t xml:space="preserve">   Blind Study    </w:t>
      </w:r>
      <w:r>
        <w:t xml:space="preserve">   Box Plot    </w:t>
      </w:r>
      <w:r>
        <w:t xml:space="preserve">   Census     </w:t>
      </w:r>
      <w:r>
        <w:t xml:space="preserve">   Cluster Sample    </w:t>
      </w:r>
      <w:r>
        <w:t xml:space="preserve">   Control Group    </w:t>
      </w:r>
      <w:r>
        <w:t xml:space="preserve">   Convenience Sample    </w:t>
      </w:r>
      <w:r>
        <w:t xml:space="preserve">   Dependent Variable    </w:t>
      </w:r>
      <w:r>
        <w:t xml:space="preserve">   Dot Plot    </w:t>
      </w:r>
      <w:r>
        <w:t xml:space="preserve">   Double Blind    </w:t>
      </w:r>
      <w:r>
        <w:t xml:space="preserve">   Experimental Study    </w:t>
      </w:r>
      <w:r>
        <w:t xml:space="preserve">   Histogram    </w:t>
      </w:r>
      <w:r>
        <w:t xml:space="preserve">   Hypothesis    </w:t>
      </w:r>
      <w:r>
        <w:t xml:space="preserve">   Independent Variable    </w:t>
      </w:r>
      <w:r>
        <w:t xml:space="preserve">   Interquartile Range    </w:t>
      </w:r>
      <w:r>
        <w:t xml:space="preserve">   Margin of Error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Null Hypothesis    </w:t>
      </w:r>
      <w:r>
        <w:t xml:space="preserve">   Observational Study    </w:t>
      </w:r>
      <w:r>
        <w:t xml:space="preserve">   Outlier    </w:t>
      </w:r>
      <w:r>
        <w:t xml:space="preserve">   Parameter     </w:t>
      </w:r>
      <w:r>
        <w:t xml:space="preserve">   Placebo    </w:t>
      </w:r>
      <w:r>
        <w:t xml:space="preserve">   Placebo Effect    </w:t>
      </w:r>
      <w:r>
        <w:t xml:space="preserve">   Population    </w:t>
      </w:r>
      <w:r>
        <w:t xml:space="preserve">   Population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Studies Vocabulary </dc:title>
  <dcterms:created xsi:type="dcterms:W3CDTF">2021-10-12T20:33:02Z</dcterms:created>
  <dcterms:modified xsi:type="dcterms:W3CDTF">2021-10-12T20:33:02Z</dcterms:modified>
</cp:coreProperties>
</file>