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statistics, involves organization, summarization, and display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qualitative or quantitative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a mathematical or physical model to reproduce the conditions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is applied to part of a population and responses are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investigation of one or more characteristics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sample that may leave to biased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science of collecting, organizing, analyzing, and interpreting data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information from observations, counts, measurements, or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subset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member of population has an equal chance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numerical description of a sample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sample has members from each segment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consists of attributes, labels, non-numerical entries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population falls into naturally occurring subgroups; each having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similar to interval; zero entry is an inherent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consist of numerical measurements or counts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quantitative data; can be ordered and calculate meaningful differences between data entries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possible of the same size has the chance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qualitative data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statistics; involves using a sample to draw conclusions about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member of the population is assigned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numerical description of a population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part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 of entire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collection of all outcomes, responses, measurements, or counts that are of interest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Statistics    </w:t>
      </w:r>
      <w:r>
        <w:t xml:space="preserve">   Population    </w:t>
      </w:r>
      <w:r>
        <w:t xml:space="preserve">   Sample    </w:t>
      </w:r>
      <w:r>
        <w:t xml:space="preserve">   Parameter    </w:t>
      </w:r>
      <w:r>
        <w:t xml:space="preserve">   Statistic    </w:t>
      </w:r>
      <w:r>
        <w:t xml:space="preserve">   Descriptive Statistic    </w:t>
      </w:r>
      <w:r>
        <w:t xml:space="preserve">   Inferential Statistic    </w:t>
      </w:r>
      <w:r>
        <w:t xml:space="preserve">   Qualitative data    </w:t>
      </w:r>
      <w:r>
        <w:t xml:space="preserve">   Quantitative Data    </w:t>
      </w:r>
      <w:r>
        <w:t xml:space="preserve">   Nominal level of measurement    </w:t>
      </w:r>
      <w:r>
        <w:t xml:space="preserve">   Ordinal level of measurement    </w:t>
      </w:r>
      <w:r>
        <w:t xml:space="preserve">   Interval level of measurement    </w:t>
      </w:r>
      <w:r>
        <w:t xml:space="preserve">   Ratio level of measurement    </w:t>
      </w:r>
      <w:r>
        <w:t xml:space="preserve">   Census    </w:t>
      </w:r>
      <w:r>
        <w:t xml:space="preserve">   Sampling    </w:t>
      </w:r>
      <w:r>
        <w:t xml:space="preserve">   simulation    </w:t>
      </w:r>
      <w:r>
        <w:t xml:space="preserve">   Experiment    </w:t>
      </w:r>
      <w:r>
        <w:t xml:space="preserve">   Survey    </w:t>
      </w:r>
      <w:r>
        <w:t xml:space="preserve">   Random Sample    </w:t>
      </w:r>
      <w:r>
        <w:t xml:space="preserve">   Simple Random Sample    </w:t>
      </w:r>
      <w:r>
        <w:t xml:space="preserve">   Stratified sample    </w:t>
      </w:r>
      <w:r>
        <w:t xml:space="preserve">   Cluster Sample    </w:t>
      </w:r>
      <w:r>
        <w:t xml:space="preserve">   Systematic Sampling    </w:t>
      </w:r>
      <w:r>
        <w:t xml:space="preserve">   Convenience Sample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2021-10-12T20:32:39Z</dcterms:created>
  <dcterms:modified xsi:type="dcterms:W3CDTF">2021-10-12T20:32:39Z</dcterms:modified>
</cp:coreProperties>
</file>