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Statutory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Publicity    </w:t>
      </w:r>
      <w:r>
        <w:t xml:space="preserve">   Affirmative    </w:t>
      </w:r>
      <w:r>
        <w:t xml:space="preserve">   Ammend    </w:t>
      </w:r>
      <w:r>
        <w:t xml:space="preserve">   Civil    </w:t>
      </w:r>
      <w:r>
        <w:t xml:space="preserve">   Implementation    </w:t>
      </w:r>
      <w:r>
        <w:t xml:space="preserve">   Interpret    </w:t>
      </w:r>
      <w:r>
        <w:t xml:space="preserve">   Legislation    </w:t>
      </w:r>
      <w:r>
        <w:t xml:space="preserve">   Parliament    </w:t>
      </w:r>
      <w:r>
        <w:t xml:space="preserve">   Scrutinise    </w:t>
      </w:r>
      <w:r>
        <w:t xml:space="preserve">   Undemocratic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instruments </dc:title>
  <dcterms:created xsi:type="dcterms:W3CDTF">2021-10-11T18:01:08Z</dcterms:created>
  <dcterms:modified xsi:type="dcterms:W3CDTF">2021-10-11T18:01:08Z</dcterms:modified>
</cp:coreProperties>
</file>