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Panegyric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Neophila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Repartee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Subliminal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Antediluvian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 culpa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Shine/flash    </w:t>
      </w:r>
      <w:r>
        <w:t xml:space="preserve">   Bad    </w:t>
      </w:r>
      <w:r>
        <w:t xml:space="preserve">   Sea    </w:t>
      </w:r>
      <w:r>
        <w:t xml:space="preserve">   Government    </w:t>
      </w:r>
      <w:r>
        <w:t xml:space="preserve">   New    </w:t>
      </w:r>
      <w:r>
        <w:t xml:space="preserve">   Love    </w:t>
      </w:r>
      <w:r>
        <w:t xml:space="preserve">   Blame    </w:t>
      </w:r>
      <w:r>
        <w:t xml:space="preserve">   Under    </w:t>
      </w:r>
      <w:r>
        <w:t xml:space="preserve">   Act or state    </w:t>
      </w:r>
      <w:r>
        <w:t xml:space="preserve">   State of    </w:t>
      </w:r>
      <w:r>
        <w:t xml:space="preserve">   Before    </w:t>
      </w:r>
      <w:r>
        <w:t xml:space="preserve">   Wash    </w:t>
      </w:r>
      <w:r>
        <w:t xml:space="preserve">   Marketplace    </w:t>
      </w:r>
      <w:r>
        <w:t xml:space="preserve">   Lead    </w:t>
      </w:r>
      <w:r>
        <w:t xml:space="preserve">   Break    </w:t>
      </w:r>
      <w:r>
        <w:t xml:space="preserve">   Rise    </w:t>
      </w:r>
      <w:r>
        <w:t xml:space="preserve">   Sit    </w:t>
      </w:r>
      <w:r>
        <w:t xml:space="preserve">   Love of the new    </w:t>
      </w:r>
      <w:r>
        <w:t xml:space="preserve">   My fault    </w:t>
      </w:r>
      <w:r>
        <w:t xml:space="preserve">   Quick witty reply    </w:t>
      </w:r>
      <w:r>
        <w:t xml:space="preserve">   One who disagrees    </w:t>
      </w:r>
      <w:r>
        <w:t xml:space="preserve">   Working under a level of wareness    </w:t>
      </w:r>
      <w:r>
        <w:t xml:space="preserve">   greatly out of date    </w:t>
      </w:r>
      <w:r>
        <w:t xml:space="preserve">   Elaborate eulogy    </w:t>
      </w:r>
      <w:r>
        <w:t xml:space="preserve">   Factual reasoning    </w:t>
      </w:r>
      <w:r>
        <w:t xml:space="preserve">   Unruly    </w:t>
      </w:r>
      <w:r>
        <w:t xml:space="preserve">   Uprising/rebellion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50</dc:title>
  <dcterms:created xsi:type="dcterms:W3CDTF">2021-10-11T18:03:06Z</dcterms:created>
  <dcterms:modified xsi:type="dcterms:W3CDTF">2021-10-11T18:03:06Z</dcterms:modified>
</cp:coreProperties>
</file>