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Stereotyping and Generalisations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oversimplified    </w:t>
      </w:r>
      <w:r>
        <w:t xml:space="preserve">   cliche    </w:t>
      </w:r>
      <w:r>
        <w:t xml:space="preserve">   stereotype    </w:t>
      </w:r>
      <w:r>
        <w:t xml:space="preserve">   generalisation    </w:t>
      </w:r>
      <w:r>
        <w:t xml:space="preserve">   compartmentalize    </w:t>
      </w:r>
      <w:r>
        <w:t xml:space="preserve">   label    </w:t>
      </w:r>
      <w:r>
        <w:t xml:space="preserve">   typecast    </w:t>
      </w:r>
      <w:r>
        <w:t xml:space="preserve">   gender roles    </w:t>
      </w:r>
      <w:r>
        <w:t xml:space="preserve">   standardize    </w:t>
      </w:r>
      <w:r>
        <w:t xml:space="preserve">   categorize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Stereotyping and Generalisations</dc:title>
  <dcterms:created xsi:type="dcterms:W3CDTF">2021-10-11T18:03:49Z</dcterms:created>
  <dcterms:modified xsi:type="dcterms:W3CDTF">2021-10-11T18:03:49Z</dcterms:modified>
</cp:coreProperties>
</file>