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Stockport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Example    </w:t>
      </w:r>
      <w:r>
        <w:t xml:space="preserve">   Approachable    </w:t>
      </w:r>
      <w:r>
        <w:t xml:space="preserve">   Consistent    </w:t>
      </w:r>
      <w:r>
        <w:t xml:space="preserve">   Delegate    </w:t>
      </w:r>
      <w:r>
        <w:t xml:space="preserve">   Fair    </w:t>
      </w:r>
      <w:r>
        <w:t xml:space="preserve">   Determined    </w:t>
      </w:r>
      <w:r>
        <w:t xml:space="preserve">   Listener    </w:t>
      </w:r>
      <w:r>
        <w:t xml:space="preserve">   Vision    </w:t>
      </w:r>
      <w:r>
        <w:t xml:space="preserve">   Reliable    </w:t>
      </w:r>
      <w:r>
        <w:t xml:space="preserve">   Mouthpiece    </w:t>
      </w:r>
      <w:r>
        <w:t xml:space="preserve">   Courageous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Stockport</dc:title>
  <dcterms:created xsi:type="dcterms:W3CDTF">2021-10-11T18:05:06Z</dcterms:created>
  <dcterms:modified xsi:type="dcterms:W3CDTF">2021-10-11T18:05:06Z</dcterms:modified>
</cp:coreProperties>
</file>