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String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ukelele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Double Bass    </w:t>
      </w:r>
      <w:r>
        <w:t xml:space="preserve">   strings    </w:t>
      </w:r>
      <w:r>
        <w:t xml:space="preserve">   four    </w:t>
      </w:r>
      <w:r>
        <w:t xml:space="preserve">   Lyre    </w:t>
      </w:r>
      <w:r>
        <w:t xml:space="preserve">   Sitar    </w:t>
      </w:r>
      <w:r>
        <w:t xml:space="preserve">   Viola    </w:t>
      </w:r>
      <w:r>
        <w:t xml:space="preserve">   Violin    </w:t>
      </w:r>
      <w:r>
        <w:t xml:space="preserve">   Bass Guitar    </w:t>
      </w:r>
      <w:r>
        <w:t xml:space="preserve">   Acoustic Guitar    </w:t>
      </w:r>
      <w:r>
        <w:t xml:space="preserve">   Electric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String instruments</dc:title>
  <dcterms:created xsi:type="dcterms:W3CDTF">2021-10-11T18:08:40Z</dcterms:created>
  <dcterms:modified xsi:type="dcterms:W3CDTF">2021-10-11T18:08:40Z</dcterms:modified>
</cp:coreProperties>
</file>