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Studying bacterial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Vaccine    </w:t>
      </w:r>
      <w:r>
        <w:t xml:space="preserve">   Penicillin    </w:t>
      </w:r>
      <w:r>
        <w:t xml:space="preserve">   Antibiotic    </w:t>
      </w:r>
      <w:r>
        <w:t xml:space="preserve">   Bacteria    </w:t>
      </w:r>
      <w:r>
        <w:t xml:space="preserve">   Vomiting    </w:t>
      </w:r>
      <w:r>
        <w:t xml:space="preserve">   Abdominal cramps    </w:t>
      </w:r>
      <w:r>
        <w:t xml:space="preserve">   Fever    </w:t>
      </w:r>
      <w:r>
        <w:t xml:space="preserve">   Salmonella    </w:t>
      </w:r>
      <w:r>
        <w:t xml:space="preserve">   Gonorrhoea    </w:t>
      </w:r>
      <w:r>
        <w:t xml:space="preserve">   Diarrhoea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Studying bacterial diseases</dc:title>
  <dcterms:created xsi:type="dcterms:W3CDTF">2021-10-11T18:10:10Z</dcterms:created>
  <dcterms:modified xsi:type="dcterms:W3CDTF">2021-10-11T18:10:10Z</dcterms:modified>
</cp:coreProperties>
</file>