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Subordinating Conjunctions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before    </w:t>
      </w:r>
      <w:r>
        <w:t xml:space="preserve">   because    </w:t>
      </w:r>
      <w:r>
        <w:t xml:space="preserve">   therefore    </w:t>
      </w:r>
      <w:r>
        <w:t xml:space="preserve">   which    </w:t>
      </w:r>
      <w:r>
        <w:t xml:space="preserve">   while    </w:t>
      </w:r>
      <w:r>
        <w:t xml:space="preserve">   whether    </w:t>
      </w:r>
      <w:r>
        <w:t xml:space="preserve">   whenever    </w:t>
      </w:r>
      <w:r>
        <w:t xml:space="preserve">   wherever    </w:t>
      </w:r>
      <w:r>
        <w:t xml:space="preserve">   however    </w:t>
      </w:r>
      <w:r>
        <w:t xml:space="preserve">   although    </w:t>
      </w:r>
      <w:r>
        <w:t xml:space="preserve">   now that    </w:t>
      </w:r>
      <w:r>
        <w:t xml:space="preserve">   only if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Subordinating Conjunctions</dc:title>
  <dcterms:created xsi:type="dcterms:W3CDTF">2021-10-11T18:11:57Z</dcterms:created>
  <dcterms:modified xsi:type="dcterms:W3CDTF">2021-10-11T18:11:57Z</dcterms:modified>
</cp:coreProperties>
</file>