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WITHDRAWALS    </w:t>
      </w:r>
      <w:r>
        <w:t xml:space="preserve">   ADDICTION    </w:t>
      </w:r>
      <w:r>
        <w:t xml:space="preserve">   ALCOHOLISM    </w:t>
      </w:r>
      <w:r>
        <w:t xml:space="preserve">   ANTIDEPRESSANTS    </w:t>
      </w:r>
      <w:r>
        <w:t xml:space="preserve">   ANTIPSYCHOTICS    </w:t>
      </w:r>
      <w:r>
        <w:t xml:space="preserve">   CRACK COCAINE    </w:t>
      </w:r>
      <w:r>
        <w:t xml:space="preserve">   DRUG ABUSE    </w:t>
      </w:r>
      <w:r>
        <w:t xml:space="preserve">   EUPHORIC HIGH    </w:t>
      </w:r>
      <w:r>
        <w:t xml:space="preserve">   HALLUCINOGENS    </w:t>
      </w:r>
      <w:r>
        <w:t xml:space="preserve">   MARIJUANA    </w:t>
      </w:r>
      <w:r>
        <w:t xml:space="preserve">   OPIOIDS    </w:t>
      </w:r>
      <w:r>
        <w:t xml:space="preserve">   STIMULANTS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2021-10-11T18:10:29Z</dcterms:created>
  <dcterms:modified xsi:type="dcterms:W3CDTF">2021-10-11T18:10:29Z</dcterms:modified>
</cp:coreProperties>
</file>