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Substance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adderall    </w:t>
      </w:r>
      <w:r>
        <w:t xml:space="preserve">   alcohol    </w:t>
      </w:r>
      <w:r>
        <w:t xml:space="preserve">   dextromethorphan    </w:t>
      </w:r>
      <w:r>
        <w:t xml:space="preserve">   hallucinogen    </w:t>
      </w:r>
      <w:r>
        <w:t xml:space="preserve">   inhalant    </w:t>
      </w:r>
      <w:r>
        <w:t xml:space="preserve">   marijuana    </w:t>
      </w:r>
      <w:r>
        <w:t xml:space="preserve">   nicotine    </w:t>
      </w:r>
      <w:r>
        <w:t xml:space="preserve">   opioid    </w:t>
      </w:r>
      <w:r>
        <w:t xml:space="preserve">   spice    </w:t>
      </w:r>
      <w:r>
        <w:t xml:space="preserve">   tranquilizer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Abuse</dc:title>
  <dcterms:created xsi:type="dcterms:W3CDTF">2021-10-11T18:11:03Z</dcterms:created>
  <dcterms:modified xsi:type="dcterms:W3CDTF">2021-10-11T18:11:03Z</dcterms:modified>
</cp:coreProperties>
</file>