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surface area    </w:t>
      </w:r>
      <w:r>
        <w:t xml:space="preserve">   stirring    </w:t>
      </w:r>
      <w:r>
        <w:t xml:space="preserve">   temperature    </w:t>
      </w:r>
      <w:r>
        <w:t xml:space="preserve">   particles    </w:t>
      </w:r>
      <w:r>
        <w:t xml:space="preserve">   substance    </w:t>
      </w:r>
      <w:r>
        <w:t xml:space="preserve">   dissolve    </w:t>
      </w:r>
      <w:r>
        <w:t xml:space="preserve">   science    </w:t>
      </w:r>
      <w:r>
        <w:t xml:space="preserve">   insoluble    </w:t>
      </w:r>
      <w:r>
        <w:t xml:space="preserve">   soluble    </w:t>
      </w:r>
      <w:r>
        <w:t xml:space="preserve">   solvent    </w:t>
      </w:r>
      <w:r>
        <w:t xml:space="preserve">   solute    </w:t>
      </w:r>
      <w:r>
        <w:t xml:space="preserve">   pure substance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2021-10-11T18:11:56Z</dcterms:created>
  <dcterms:modified xsi:type="dcterms:W3CDTF">2021-10-11T18:11:56Z</dcterms:modified>
</cp:coreProperties>
</file>