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-en: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widen    </w:t>
      </w:r>
      <w:r>
        <w:t xml:space="preserve">   toughen    </w:t>
      </w:r>
      <w:r>
        <w:t xml:space="preserve">   thicken    </w:t>
      </w:r>
      <w:r>
        <w:t xml:space="preserve">   strengthen    </w:t>
      </w:r>
      <w:r>
        <w:t xml:space="preserve">   sadden    </w:t>
      </w:r>
      <w:r>
        <w:t xml:space="preserve">   ripen    </w:t>
      </w:r>
      <w:r>
        <w:t xml:space="preserve">   quicken    </w:t>
      </w:r>
      <w:r>
        <w:t xml:space="preserve">   darken    </w:t>
      </w:r>
      <w:r>
        <w:t xml:space="preserve">   dampen    </w:t>
      </w:r>
      <w:r>
        <w:t xml:space="preserve">   brighten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-en:</dc:title>
  <dcterms:created xsi:type="dcterms:W3CDTF">2021-10-11T18:10:56Z</dcterms:created>
  <dcterms:modified xsi:type="dcterms:W3CDTF">2021-10-11T18:10:56Z</dcterms:modified>
</cp:coreProperties>
</file>