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torah    </w:t>
      </w:r>
      <w:r>
        <w:t xml:space="preserve">   tishri    </w:t>
      </w:r>
      <w:r>
        <w:t xml:space="preserve">   diaspora    </w:t>
      </w:r>
      <w:r>
        <w:t xml:space="preserve">   seventh    </w:t>
      </w:r>
      <w:r>
        <w:t xml:space="preserve">   fall    </w:t>
      </w:r>
      <w:r>
        <w:t xml:space="preserve">   harvest    </w:t>
      </w:r>
      <w:r>
        <w:t xml:space="preserve">   lemon    </w:t>
      </w:r>
      <w:r>
        <w:t xml:space="preserve">   shelters    </w:t>
      </w:r>
      <w:r>
        <w:t xml:space="preserve">   tabernacles    </w:t>
      </w:r>
      <w:r>
        <w:t xml:space="preserve">   sukkah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</dc:title>
  <dcterms:created xsi:type="dcterms:W3CDTF">2021-10-11T18:11:33Z</dcterms:created>
  <dcterms:modified xsi:type="dcterms:W3CDTF">2021-10-11T18:11:33Z</dcterms:modified>
</cp:coreProperties>
</file>