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Super- Inter-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international    </w:t>
      </w:r>
      <w:r>
        <w:t xml:space="preserve">   interact    </w:t>
      </w:r>
      <w:r>
        <w:t xml:space="preserve">   interchange    </w:t>
      </w:r>
      <w:r>
        <w:t xml:space="preserve">   internet    </w:t>
      </w:r>
      <w:r>
        <w:t xml:space="preserve">   supersonic    </w:t>
      </w:r>
      <w:r>
        <w:t xml:space="preserve">   supermarket    </w:t>
      </w:r>
      <w:r>
        <w:t xml:space="preserve">   superstar    </w:t>
      </w:r>
      <w:r>
        <w:t xml:space="preserve">   superhuman    </w:t>
      </w:r>
      <w:r>
        <w:t xml:space="preserve">   superior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Super- Inter-</dc:title>
  <dcterms:created xsi:type="dcterms:W3CDTF">2021-10-11T18:17:58Z</dcterms:created>
  <dcterms:modified xsi:type="dcterms:W3CDTF">2021-10-11T18:17:58Z</dcterms:modified>
</cp:coreProperties>
</file>