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goods    </w:t>
      </w:r>
      <w:r>
        <w:t xml:space="preserve">   selling    </w:t>
      </w:r>
      <w:r>
        <w:t xml:space="preserve">   buying     </w:t>
      </w:r>
      <w:r>
        <w:t xml:space="preserve">   demand    </w:t>
      </w:r>
      <w:r>
        <w:t xml:space="preserve">   supply    </w:t>
      </w:r>
      <w:r>
        <w:t xml:space="preserve">   export    </w:t>
      </w:r>
      <w:r>
        <w:t xml:space="preserve">   import    </w:t>
      </w:r>
      <w:r>
        <w:t xml:space="preserve">   international    </w:t>
      </w:r>
      <w:r>
        <w:t xml:space="preserve">   interstate trade    </w:t>
      </w:r>
      <w:r>
        <w:t xml:space="preserve">   economic    </w:t>
      </w:r>
      <w:r>
        <w:t xml:space="preserve">   Trade    </w:t>
      </w:r>
      <w:r>
        <w:t xml:space="preserve">   interdependence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2021-10-11T18:18:11Z</dcterms:created>
  <dcterms:modified xsi:type="dcterms:W3CDTF">2021-10-11T18:18:11Z</dcterms:modified>
</cp:coreProperties>
</file>