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Supportive &amp; Geriatric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home    </w:t>
      </w:r>
      <w:r>
        <w:t xml:space="preserve">   clinic    </w:t>
      </w:r>
      <w:r>
        <w:t xml:space="preserve">   inpatient    </w:t>
      </w:r>
      <w:r>
        <w:t xml:space="preserve">   telesupportive    </w:t>
      </w:r>
      <w:r>
        <w:t xml:space="preserve">   medication    </w:t>
      </w:r>
      <w:r>
        <w:t xml:space="preserve">   matters    </w:t>
      </w:r>
      <w:r>
        <w:t xml:space="preserve">   mentation    </w:t>
      </w:r>
      <w:r>
        <w:t xml:space="preserve">   mobility    </w:t>
      </w:r>
      <w:r>
        <w:t xml:space="preserve">   advanced care planning    </w:t>
      </w:r>
      <w:r>
        <w:t xml:space="preserve">   goals of care    </w:t>
      </w:r>
      <w:r>
        <w:t xml:space="preserve">   geriatric    </w:t>
      </w:r>
      <w:r>
        <w:t xml:space="preserve">   supportive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Supportive &amp; Geriatric Care</dc:title>
  <dcterms:created xsi:type="dcterms:W3CDTF">2021-10-11T18:19:56Z</dcterms:created>
  <dcterms:modified xsi:type="dcterms:W3CDTF">2021-10-11T18:19:56Z</dcterms:modified>
</cp:coreProperties>
</file>