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Empathetic    </w:t>
      </w:r>
      <w:r>
        <w:t xml:space="preserve">   Entrusted    </w:t>
      </w:r>
      <w:r>
        <w:t xml:space="preserve">   Remorse    </w:t>
      </w:r>
      <w:r>
        <w:t xml:space="preserve">   Conscience    </w:t>
      </w:r>
      <w:r>
        <w:t xml:space="preserve">   Culpability    </w:t>
      </w:r>
      <w:r>
        <w:t xml:space="preserve">   Burden    </w:t>
      </w:r>
      <w:r>
        <w:t xml:space="preserve">   Logical    </w:t>
      </w:r>
      <w:r>
        <w:t xml:space="preserve">   Formulate    </w:t>
      </w:r>
      <w:r>
        <w:t xml:space="preserve">   Valid    </w:t>
      </w:r>
      <w:r>
        <w:t xml:space="preserve">   Credible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Vocabulary</dc:title>
  <dcterms:created xsi:type="dcterms:W3CDTF">2021-10-11T18:19:50Z</dcterms:created>
  <dcterms:modified xsi:type="dcterms:W3CDTF">2021-10-11T18:19:50Z</dcterms:modified>
</cp:coreProperties>
</file>