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Susan Isaacs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Cambridge    </w:t>
      </w:r>
      <w:r>
        <w:t xml:space="preserve">   Expressive    </w:t>
      </w:r>
      <w:r>
        <w:t xml:space="preserve">   Outdoor Play    </w:t>
      </w:r>
      <w:r>
        <w:t xml:space="preserve">   Parents    </w:t>
      </w:r>
      <w:r>
        <w:t xml:space="preserve">   Social Experiences    </w:t>
      </w:r>
      <w:r>
        <w:t xml:space="preserve">   Emotional    </w:t>
      </w:r>
      <w:r>
        <w:t xml:space="preserve">   Malting House    </w:t>
      </w:r>
      <w:r>
        <w:t xml:space="preserve">   Psychology    </w:t>
      </w:r>
      <w:r>
        <w:t xml:space="preserve">   Experiential    </w:t>
      </w:r>
      <w:r>
        <w:t xml:space="preserve">   Warmth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Isaacs Theory</dc:title>
  <dcterms:created xsi:type="dcterms:W3CDTF">2021-10-11T18:19:46Z</dcterms:created>
  <dcterms:modified xsi:type="dcterms:W3CDTF">2021-10-11T18:19:46Z</dcterms:modified>
</cp:coreProperties>
</file>