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Sustainability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Endangered species    </w:t>
      </w:r>
      <w:r>
        <w:t xml:space="preserve">   Trees    </w:t>
      </w:r>
      <w:r>
        <w:t xml:space="preserve">   Paper    </w:t>
      </w:r>
      <w:r>
        <w:t xml:space="preserve">   Plastic bag    </w:t>
      </w:r>
      <w:r>
        <w:t xml:space="preserve">   Deforestation    </w:t>
      </w:r>
      <w:r>
        <w:t xml:space="preserve">   Water waste    </w:t>
      </w:r>
      <w:r>
        <w:t xml:space="preserve">   Fast fashion    </w:t>
      </w:r>
      <w:r>
        <w:t xml:space="preserve">   Recycling    </w:t>
      </w:r>
      <w:r>
        <w:t xml:space="preserve">   Food waste    </w:t>
      </w:r>
      <w:r>
        <w:t xml:space="preserve">   Forest    </w:t>
      </w:r>
      <w:r>
        <w:t xml:space="preserve">   Biodiversity    </w:t>
      </w:r>
      <w:r>
        <w:t xml:space="preserve">   Sustainability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Sustainability </dc:title>
  <dcterms:created xsi:type="dcterms:W3CDTF">2021-10-11T18:20:13Z</dcterms:created>
  <dcterms:modified xsi:type="dcterms:W3CDTF">2021-10-11T18:20:13Z</dcterms:modified>
</cp:coreProperties>
</file>