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Switzerland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THERHINEFALLS    </w:t>
      </w:r>
      <w:r>
        <w:t xml:space="preserve">   TOBLERONE    </w:t>
      </w:r>
      <w:r>
        <w:t xml:space="preserve">   SWITZERLAND    </w:t>
      </w:r>
      <w:r>
        <w:t xml:space="preserve">   ROMANSH    </w:t>
      </w:r>
      <w:r>
        <w:t xml:space="preserve">   MUESLI    </w:t>
      </w:r>
      <w:r>
        <w:t xml:space="preserve">   MONTEROSA    </w:t>
      </w:r>
      <w:r>
        <w:t xml:space="preserve">   GERMAN    </w:t>
      </w:r>
      <w:r>
        <w:t xml:space="preserve">   FRENCH    </w:t>
      </w:r>
      <w:r>
        <w:t xml:space="preserve">   FONDUE    </w:t>
      </w:r>
      <w:r>
        <w:t xml:space="preserve">   EUROPE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Switzerland Word Search</dc:title>
  <dcterms:created xsi:type="dcterms:W3CDTF">2021-10-11T18:22:12Z</dcterms:created>
  <dcterms:modified xsi:type="dcterms:W3CDTF">2021-10-11T18:22:12Z</dcterms:modified>
</cp:coreProperties>
</file>