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Syphilis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neonatal death    </w:t>
      </w:r>
      <w:r>
        <w:t xml:space="preserve">   miscarriage    </w:t>
      </w:r>
      <w:r>
        <w:t xml:space="preserve">   stillborn    </w:t>
      </w:r>
      <w:r>
        <w:t xml:space="preserve">   serological test    </w:t>
      </w:r>
      <w:r>
        <w:t xml:space="preserve">   nontreponemal test    </w:t>
      </w:r>
      <w:r>
        <w:t xml:space="preserve">   treponemal test    </w:t>
      </w:r>
      <w:r>
        <w:t xml:space="preserve">   congenital syphilis    </w:t>
      </w:r>
      <w:r>
        <w:t xml:space="preserve">   Latent Stage    </w:t>
      </w:r>
      <w:r>
        <w:t xml:space="preserve">   Secondary Stage    </w:t>
      </w:r>
      <w:r>
        <w:t xml:space="preserve">   Primary stage    </w:t>
      </w:r>
      <w:r>
        <w:t xml:space="preserve">   Rash    </w:t>
      </w:r>
      <w:r>
        <w:t xml:space="preserve">   Chancre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</dc:title>
  <dcterms:created xsi:type="dcterms:W3CDTF">2021-10-11T18:24:41Z</dcterms:created>
  <dcterms:modified xsi:type="dcterms:W3CDTF">2021-10-11T18:24:41Z</dcterms:modified>
</cp:coreProperties>
</file>