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TABERNACLE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Oil    </w:t>
      </w:r>
      <w:r>
        <w:t xml:space="preserve">   Materials    </w:t>
      </w:r>
      <w:r>
        <w:t xml:space="preserve">   Silver    </w:t>
      </w:r>
      <w:r>
        <w:t xml:space="preserve">   Wood    </w:t>
      </w:r>
      <w:r>
        <w:t xml:space="preserve">   Jewels    </w:t>
      </w:r>
      <w:r>
        <w:t xml:space="preserve">   Offering    </w:t>
      </w:r>
      <w:r>
        <w:t xml:space="preserve">   Gold    </w:t>
      </w:r>
      <w:r>
        <w:t xml:space="preserve">   Brass    </w:t>
      </w:r>
      <w:r>
        <w:t xml:space="preserve">   Scarlet    </w:t>
      </w:r>
      <w:r>
        <w:t xml:space="preserve">   Mercyseat    </w:t>
      </w:r>
      <w:r>
        <w:t xml:space="preserve">   Holy    </w:t>
      </w:r>
      <w:r>
        <w:t xml:space="preserve">   Tabernacle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TABERNACLE WORD SEARCH</dc:title>
  <dcterms:created xsi:type="dcterms:W3CDTF">2021-10-11T18:24:51Z</dcterms:created>
  <dcterms:modified xsi:type="dcterms:W3CDTF">2021-10-11T18:24:51Z</dcterms:modified>
</cp:coreProperties>
</file>