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TECHNICAL DIRECTIVES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TD provides the official record of an engineering change for TDSA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hazardous conditions that could result if this type of TD is not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uncorrected, unsafe condition exists that could result in fatal or serious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action is taken when a fourth amendment is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clarifies, corrects, adds to, deletes from, makes minor changes, extends a target completion date, or cancels an existing TD, revision or amendment?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TD disseminated by message when urgent dictates.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one-time inspection to determine whether a give condition exists and specifies what actions shall be taken if the condition. (Sent by Naval Message)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maximum number of amendments that may be issued before a revision shall be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an issued/published TD is removed from active files upon issues of a superseding TD.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Directs the accomplishments and recording of a configuration change; material change, a repositioning, a modification, or an alteration in the characteristics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creates a completely new edition of an existing TD?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Degrees of risk are calculated to be acceptable within broad time limits if this type of TD is not completed.</w:t>
            </w:r>
          </w:p>
        </w:tc>
      </w:tr>
    </w:tbl>
    <w:p>
      <w:pPr>
        <w:pStyle w:val="WordBankLarge"/>
      </w:pPr>
      <w:r>
        <w:t xml:space="preserve">   FORMAL CHANGE    </w:t>
      </w:r>
      <w:r>
        <w:t xml:space="preserve">   INTERIM CHANGE    </w:t>
      </w:r>
      <w:r>
        <w:t xml:space="preserve">   BULLETIN    </w:t>
      </w:r>
      <w:r>
        <w:t xml:space="preserve">   IMMEDIATE    </w:t>
      </w:r>
      <w:r>
        <w:t xml:space="preserve">   URGENT    </w:t>
      </w:r>
      <w:r>
        <w:t xml:space="preserve">   ROUTINE    </w:t>
      </w:r>
      <w:r>
        <w:t xml:space="preserve">   RECORD PURPOSE    </w:t>
      </w:r>
      <w:r>
        <w:t xml:space="preserve">   AMENDMENT    </w:t>
      </w:r>
      <w:r>
        <w:t xml:space="preserve">   THREE    </w:t>
      </w:r>
      <w:r>
        <w:t xml:space="preserve">   CANCELLATION    </w:t>
      </w:r>
      <w:r>
        <w:t xml:space="preserve">   REVISION    </w:t>
      </w:r>
      <w:r>
        <w:t xml:space="preserve">   SUPERSEDURE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DIRECTIVES</dc:title>
  <dcterms:created xsi:type="dcterms:W3CDTF">2021-10-11T18:32:41Z</dcterms:created>
  <dcterms:modified xsi:type="dcterms:W3CDTF">2021-10-11T18:32:41Z</dcterms:modified>
</cp:coreProperties>
</file>