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TEENAGERS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</w:tbl>
    <w:p>
      <w:pPr>
        <w:pStyle w:val="WordBankLarge"/>
      </w:pPr>
      <w:r>
        <w:t xml:space="preserve">   CONFORMITY    </w:t>
      </w:r>
      <w:r>
        <w:t xml:space="preserve">   DATING    </w:t>
      </w:r>
      <w:r>
        <w:t xml:space="preserve">   DEVELOPMENT    </w:t>
      </w:r>
      <w:r>
        <w:t xml:space="preserve">   EATING DISORDER    </w:t>
      </w:r>
      <w:r>
        <w:t xml:space="preserve">   HORMONES    </w:t>
      </w:r>
      <w:r>
        <w:t xml:space="preserve">   MOOD SWING    </w:t>
      </w:r>
      <w:r>
        <w:t xml:space="preserve">   PREGNANCY    </w:t>
      </w:r>
      <w:r>
        <w:t xml:space="preserve">   PUBERTY    </w:t>
      </w:r>
      <w:r>
        <w:t xml:space="preserve">   STRESS    </w:t>
      </w:r>
      <w:r>
        <w:t xml:space="preserve">   THE TALK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TEENAGERS</dc:title>
  <dcterms:created xsi:type="dcterms:W3CDTF">2021-10-11T18:33:24Z</dcterms:created>
  <dcterms:modified xsi:type="dcterms:W3CDTF">2021-10-11T18:33:24Z</dcterms:modified>
</cp:coreProperties>
</file>