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TETANUS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lockjaw    </w:t>
      </w:r>
      <w:r>
        <w:t xml:space="preserve">   stiffness    </w:t>
      </w:r>
      <w:r>
        <w:t xml:space="preserve">   immunization    </w:t>
      </w:r>
      <w:r>
        <w:t xml:space="preserve">   endospores    </w:t>
      </w:r>
      <w:r>
        <w:t xml:space="preserve">   transmitted    </w:t>
      </w:r>
      <w:r>
        <w:t xml:space="preserve">   dangerous    </w:t>
      </w:r>
      <w:r>
        <w:t xml:space="preserve">   fatal    </w:t>
      </w:r>
      <w:r>
        <w:t xml:space="preserve">   bacterial    </w:t>
      </w:r>
      <w:r>
        <w:t xml:space="preserve">   prevention    </w:t>
      </w:r>
      <w:r>
        <w:t xml:space="preserve">   infection    </w:t>
      </w:r>
      <w:r>
        <w:t xml:space="preserve">   symptoms    </w:t>
      </w:r>
      <w:r>
        <w:t xml:space="preserve">   tetanus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TETANUS</dc:title>
  <dcterms:created xsi:type="dcterms:W3CDTF">2021-10-11T18:39:15Z</dcterms:created>
  <dcterms:modified xsi:type="dcterms:W3CDTF">2021-10-11T18:39:15Z</dcterms:modified>
</cp:coreProperties>
</file>