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HUMANISTIC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nurture    </w:t>
      </w:r>
      <w:r>
        <w:t xml:space="preserve">   nature    </w:t>
      </w:r>
      <w:r>
        <w:t xml:space="preserve">   psychodynamic    </w:t>
      </w:r>
      <w:r>
        <w:t xml:space="preserve">   genetic    </w:t>
      </w:r>
      <w:r>
        <w:t xml:space="preserve">   cognitive    </w:t>
      </w:r>
      <w:r>
        <w:t xml:space="preserve">   humanistic    </w:t>
      </w:r>
      <w:r>
        <w:t xml:space="preserve">   behaviorist    </w:t>
      </w:r>
      <w:r>
        <w:t xml:space="preserve">   biological    </w:t>
      </w:r>
      <w:r>
        <w:t xml:space="preserve">   collectivist    </w:t>
      </w:r>
      <w:r>
        <w:t xml:space="preserve">   individualist    </w:t>
      </w:r>
      <w:r>
        <w:t xml:space="preserve">   validity    </w:t>
      </w:r>
      <w:r>
        <w:t xml:space="preserve">   freewill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HUMANISTIC APPROACH</dc:title>
  <dcterms:created xsi:type="dcterms:W3CDTF">2021-10-11T19:10:19Z</dcterms:created>
  <dcterms:modified xsi:type="dcterms:W3CDTF">2021-10-11T19:10:19Z</dcterms:modified>
</cp:coreProperties>
</file>