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STRING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strings    </w:t>
      </w:r>
      <w:r>
        <w:t xml:space="preserve">   bow    </w:t>
      </w:r>
      <w:r>
        <w:t xml:space="preserve">   pluck    </w:t>
      </w:r>
      <w:r>
        <w:t xml:space="preserve">   banjo    </w:t>
      </w:r>
      <w:r>
        <w:t xml:space="preserve">   guitar    </w:t>
      </w:r>
      <w:r>
        <w:t xml:space="preserve">   mandolin    </w:t>
      </w:r>
      <w:r>
        <w:t xml:space="preserve">   ukulele    </w:t>
      </w:r>
      <w:r>
        <w:t xml:space="preserve">   harp    </w:t>
      </w:r>
      <w:r>
        <w:t xml:space="preserve">   cello    </w:t>
      </w:r>
      <w:r>
        <w:t xml:space="preserve">   bass    </w:t>
      </w:r>
      <w:r>
        <w:t xml:space="preserve">   violin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STRING FAMILY</dc:title>
  <dcterms:created xsi:type="dcterms:W3CDTF">2021-10-11T19:33:46Z</dcterms:created>
  <dcterms:modified xsi:type="dcterms:W3CDTF">2021-10-11T19:33:46Z</dcterms:modified>
</cp:coreProperties>
</file>