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INJURY &amp; REPAIR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NECROSIS    </w:t>
      </w:r>
      <w:r>
        <w:t xml:space="preserve">   MAST CELL    </w:t>
      </w:r>
      <w:r>
        <w:t xml:space="preserve">   TISSUE    </w:t>
      </w:r>
      <w:r>
        <w:t xml:space="preserve">   INJURY    </w:t>
      </w:r>
      <w:r>
        <w:t xml:space="preserve">   SWELLING    </w:t>
      </w:r>
      <w:r>
        <w:t xml:space="preserve">   RESPONSE    </w:t>
      </w:r>
      <w:r>
        <w:t xml:space="preserve">   REGENERATION    </w:t>
      </w:r>
      <w:r>
        <w:t xml:space="preserve">   AGING    </w:t>
      </w:r>
      <w:r>
        <w:t xml:space="preserve">   PUS    </w:t>
      </w:r>
      <w:r>
        <w:t xml:space="preserve">   ABSCESS    </w:t>
      </w:r>
      <w:r>
        <w:t xml:space="preserve">   INFLAMMATION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INJURY &amp; REPAIR</dc:title>
  <dcterms:created xsi:type="dcterms:W3CDTF">2021-10-11T19:51:19Z</dcterms:created>
  <dcterms:modified xsi:type="dcterms:W3CDTF">2021-10-11T19:51:19Z</dcterms:modified>
</cp:coreProperties>
</file>