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Chapters 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Boo Radley    </w:t>
      </w:r>
      <w:r>
        <w:t xml:space="preserve">   Calpurnia    </w:t>
      </w:r>
      <w:r>
        <w:t xml:space="preserve">   Dill    </w:t>
      </w:r>
      <w:r>
        <w:t xml:space="preserve">   Ewells    </w:t>
      </w:r>
      <w:r>
        <w:t xml:space="preserve">   Jem    </w:t>
      </w:r>
      <w:r>
        <w:t xml:space="preserve">   Mayella    </w:t>
      </w:r>
      <w:r>
        <w:t xml:space="preserve">   Prejudice    </w:t>
      </w:r>
      <w:r>
        <w:t xml:space="preserve">   Robinson    </w:t>
      </w:r>
      <w:r>
        <w:t xml:space="preserve">   Scout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1-18</dc:title>
  <dcterms:created xsi:type="dcterms:W3CDTF">2021-10-11T19:52:23Z</dcterms:created>
  <dcterms:modified xsi:type="dcterms:W3CDTF">2021-10-11T19:52:23Z</dcterms:modified>
</cp:coreProperties>
</file>