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icra    </w:t>
      </w:r>
      <w:r>
        <w:t xml:space="preserve">   enviromentalcareerworker    </w:t>
      </w:r>
      <w:r>
        <w:t xml:space="preserve">   osha    </w:t>
      </w:r>
      <w:r>
        <w:t xml:space="preserve">   trainthetrainer    </w:t>
      </w:r>
      <w:r>
        <w:t xml:space="preserve">   confinedspace    </w:t>
      </w:r>
      <w:r>
        <w:t xml:space="preserve">   disasterresponse    </w:t>
      </w:r>
      <w:r>
        <w:t xml:space="preserve">   doesafetyculture    </w:t>
      </w:r>
      <w:r>
        <w:t xml:space="preserve">   hazardouswaste    </w:t>
      </w:r>
      <w:r>
        <w:t xml:space="preserve">   smartmark    </w:t>
      </w:r>
      <w:r>
        <w:t xml:space="preserve">   hazardcommunication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</dc:title>
  <dcterms:created xsi:type="dcterms:W3CDTF">2021-10-11T20:02:24Z</dcterms:created>
  <dcterms:modified xsi:type="dcterms:W3CDTF">2021-10-11T20:02:24Z</dcterms:modified>
</cp:coreProperties>
</file>