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Laver    </w:t>
      </w:r>
      <w:r>
        <w:t xml:space="preserve">   mercyseat    </w:t>
      </w:r>
      <w:r>
        <w:t xml:space="preserve">   Holy of Holies    </w:t>
      </w:r>
      <w:r>
        <w:t xml:space="preserve">   Aaron    </w:t>
      </w:r>
      <w:r>
        <w:t xml:space="preserve">   Tabernacle    </w:t>
      </w:r>
      <w:r>
        <w:t xml:space="preserve">   Alter of incense    </w:t>
      </w:r>
      <w:r>
        <w:t xml:space="preserve">   Basin    </w:t>
      </w:r>
      <w:r>
        <w:t xml:space="preserve">   Lampstand    </w:t>
      </w:r>
      <w:r>
        <w:t xml:space="preserve">   Table of Shewbread    </w:t>
      </w:r>
      <w:r>
        <w:t xml:space="preserve">   Silver    </w:t>
      </w:r>
      <w:r>
        <w:t xml:space="preserve">   Gold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2021-10-11T18:24:12Z</dcterms:created>
  <dcterms:modified xsi:type="dcterms:W3CDTF">2021-10-11T18:24:12Z</dcterms:modified>
</cp:coreProperties>
</file>