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Takashi (1990)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Primary caregiver    </w:t>
      </w:r>
      <w:r>
        <w:t xml:space="preserve">   Reunion    </w:t>
      </w:r>
      <w:r>
        <w:t xml:space="preserve">   Japanese culture    </w:t>
      </w:r>
      <w:r>
        <w:t xml:space="preserve">   Japan    </w:t>
      </w:r>
      <w:r>
        <w:t xml:space="preserve">   Separation distress    </w:t>
      </w:r>
      <w:r>
        <w:t xml:space="preserve">   Cultural variation    </w:t>
      </w:r>
      <w:r>
        <w:t xml:space="preserve">   Insecure resistant    </w:t>
      </w:r>
      <w:r>
        <w:t xml:space="preserve">   Insecure avoidant    </w:t>
      </w:r>
      <w:r>
        <w:t xml:space="preserve">   Secure attachment    </w:t>
      </w:r>
      <w:r>
        <w:t xml:space="preserve">   Takahashi    </w:t>
      </w:r>
      <w:r>
        <w:t xml:space="preserve">   Strange situation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Takashi (1990)</dc:title>
  <dcterms:created xsi:type="dcterms:W3CDTF">2021-10-11T18:25:50Z</dcterms:created>
  <dcterms:modified xsi:type="dcterms:W3CDTF">2021-10-11T18:25:50Z</dcterms:modified>
</cp:coreProperties>
</file>